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10915" w:type="dxa"/>
        <w:jc w:val="center"/>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7229"/>
        <w:gridCol w:w="1985"/>
        <w:gridCol w:w="1701"/>
      </w:tblGrid>
      <w:tr w:rsidR="008138CB" w:rsidTr="00F14F1C">
        <w:trPr>
          <w:trHeight w:val="914"/>
          <w:jc w:val="center"/>
        </w:trPr>
        <w:tc>
          <w:tcPr>
            <w:tcW w:w="10915" w:type="dxa"/>
            <w:gridSpan w:val="3"/>
            <w:vAlign w:val="center"/>
          </w:tcPr>
          <w:p w:rsidR="008138CB" w:rsidRPr="00A25C58" w:rsidRDefault="008138CB" w:rsidP="00A25C58">
            <w:pPr>
              <w:jc w:val="center"/>
              <w:rPr>
                <w:rFonts w:cs="B Titr"/>
                <w:b/>
                <w:bCs/>
                <w:sz w:val="32"/>
                <w:szCs w:val="32"/>
                <w:rtl/>
              </w:rPr>
            </w:pPr>
            <w:r w:rsidRPr="00202D8D">
              <w:rPr>
                <w:rFonts w:cs="B Titr" w:hint="cs"/>
                <w:b/>
                <w:bCs/>
                <w:sz w:val="28"/>
                <w:szCs w:val="28"/>
                <w:rtl/>
              </w:rPr>
              <w:t xml:space="preserve">صورتجلسه </w:t>
            </w:r>
            <w:r w:rsidR="00E52BD0" w:rsidRPr="00202D8D">
              <w:rPr>
                <w:rFonts w:cs="B Titr" w:hint="cs"/>
                <w:b/>
                <w:bCs/>
                <w:sz w:val="28"/>
                <w:szCs w:val="28"/>
                <w:rtl/>
              </w:rPr>
              <w:t>بررسی</w:t>
            </w:r>
            <w:r w:rsidR="00A25C58" w:rsidRPr="00202D8D">
              <w:rPr>
                <w:rFonts w:cs="B Titr" w:hint="cs"/>
                <w:b/>
                <w:bCs/>
                <w:sz w:val="28"/>
                <w:szCs w:val="28"/>
                <w:rtl/>
              </w:rPr>
              <w:t xml:space="preserve"> وضعیت بازار مرغ</w:t>
            </w:r>
          </w:p>
        </w:tc>
      </w:tr>
      <w:tr w:rsidR="00577D40" w:rsidTr="00F14F1C">
        <w:trPr>
          <w:trHeight w:val="704"/>
          <w:jc w:val="center"/>
        </w:trPr>
        <w:tc>
          <w:tcPr>
            <w:tcW w:w="10915" w:type="dxa"/>
            <w:gridSpan w:val="3"/>
          </w:tcPr>
          <w:p w:rsidR="00577D40" w:rsidRDefault="00962E9F" w:rsidP="00962E9F">
            <w:pPr>
              <w:rPr>
                <w:rtl/>
              </w:rPr>
            </w:pPr>
            <w:r>
              <w:rPr>
                <w:rFonts w:ascii="Calibri" w:eastAsia="Calibri" w:hAnsi="Calibri" w:cs="B Compset" w:hint="cs"/>
                <w:b/>
                <w:bCs/>
                <w:sz w:val="24"/>
                <w:szCs w:val="24"/>
                <w:rtl/>
                <w:lang w:bidi="ar-SA"/>
              </w:rPr>
              <w:t xml:space="preserve">تاریخ برگزاری:  07/01/99         </w:t>
            </w:r>
            <w:r w:rsidR="00577D40" w:rsidRPr="00577D40">
              <w:rPr>
                <w:rFonts w:ascii="Calibri" w:eastAsia="Calibri" w:hAnsi="Calibri" w:cs="B Compset" w:hint="cs"/>
                <w:b/>
                <w:bCs/>
                <w:sz w:val="24"/>
                <w:szCs w:val="24"/>
                <w:rtl/>
                <w:lang w:bidi="ar-SA"/>
              </w:rPr>
              <w:t xml:space="preserve">ساعت: </w:t>
            </w:r>
            <w:r w:rsidR="00E52BD0">
              <w:rPr>
                <w:rFonts w:ascii="Calibri" w:eastAsia="Calibri" w:hAnsi="Calibri" w:cs="B Compset" w:hint="cs"/>
                <w:b/>
                <w:bCs/>
                <w:sz w:val="24"/>
                <w:szCs w:val="24"/>
                <w:rtl/>
                <w:lang w:bidi="ar-SA"/>
              </w:rPr>
              <w:t xml:space="preserve">  </w:t>
            </w:r>
            <w:r w:rsidR="00804A02">
              <w:rPr>
                <w:rFonts w:ascii="Calibri" w:eastAsia="Calibri" w:hAnsi="Calibri" w:cs="B Compset" w:hint="cs"/>
                <w:b/>
                <w:bCs/>
                <w:sz w:val="24"/>
                <w:szCs w:val="24"/>
                <w:rtl/>
                <w:lang w:bidi="ar-SA"/>
              </w:rPr>
              <w:t xml:space="preserve">  </w:t>
            </w:r>
            <w:r>
              <w:rPr>
                <w:rFonts w:ascii="Calibri" w:eastAsia="Calibri" w:hAnsi="Calibri" w:cs="B Compset" w:hint="cs"/>
                <w:b/>
                <w:bCs/>
                <w:sz w:val="24"/>
                <w:szCs w:val="24"/>
                <w:rtl/>
                <w:lang w:bidi="ar-SA"/>
              </w:rPr>
              <w:t>9صبح</w:t>
            </w:r>
            <w:r w:rsidR="00804A02">
              <w:rPr>
                <w:rFonts w:ascii="Calibri" w:eastAsia="Calibri" w:hAnsi="Calibri" w:cs="B Compset" w:hint="cs"/>
                <w:b/>
                <w:bCs/>
                <w:sz w:val="24"/>
                <w:szCs w:val="24"/>
                <w:rtl/>
                <w:lang w:bidi="ar-SA"/>
              </w:rPr>
              <w:t xml:space="preserve">    </w:t>
            </w:r>
            <w:r>
              <w:rPr>
                <w:rFonts w:ascii="Calibri" w:eastAsia="Calibri" w:hAnsi="Calibri" w:cs="B Compset" w:hint="cs"/>
                <w:b/>
                <w:bCs/>
                <w:sz w:val="24"/>
                <w:szCs w:val="24"/>
                <w:rtl/>
                <w:lang w:bidi="ar-SA"/>
              </w:rPr>
              <w:t xml:space="preserve">         </w:t>
            </w:r>
            <w:r w:rsidR="00804A02">
              <w:rPr>
                <w:rFonts w:ascii="Calibri" w:eastAsia="Calibri" w:hAnsi="Calibri" w:cs="B Compset" w:hint="cs"/>
                <w:b/>
                <w:bCs/>
                <w:sz w:val="24"/>
                <w:szCs w:val="24"/>
                <w:rtl/>
                <w:lang w:bidi="ar-SA"/>
              </w:rPr>
              <w:t xml:space="preserve">  </w:t>
            </w:r>
            <w:r w:rsidR="00577D40" w:rsidRPr="00577D40">
              <w:rPr>
                <w:rFonts w:ascii="Calibri" w:eastAsia="Calibri" w:hAnsi="Calibri" w:cs="B Compset" w:hint="cs"/>
                <w:b/>
                <w:bCs/>
                <w:sz w:val="24"/>
                <w:szCs w:val="24"/>
                <w:rtl/>
                <w:lang w:bidi="ar-SA"/>
              </w:rPr>
              <w:t xml:space="preserve">رئیس جلسه: </w:t>
            </w:r>
            <w:r w:rsidR="00FA1C13">
              <w:rPr>
                <w:rFonts w:ascii="Calibri" w:eastAsia="Calibri" w:hAnsi="Calibri" w:cs="B Compset" w:hint="cs"/>
                <w:b/>
                <w:bCs/>
                <w:sz w:val="24"/>
                <w:szCs w:val="24"/>
                <w:rtl/>
                <w:lang w:bidi="ar-SA"/>
              </w:rPr>
              <w:t xml:space="preserve"> </w:t>
            </w:r>
            <w:r w:rsidR="00367209">
              <w:rPr>
                <w:rFonts w:ascii="Calibri" w:eastAsia="Calibri" w:hAnsi="Calibri" w:cs="B Compset" w:hint="cs"/>
                <w:b/>
                <w:bCs/>
                <w:sz w:val="24"/>
                <w:szCs w:val="24"/>
                <w:rtl/>
                <w:lang w:bidi="ar-SA"/>
              </w:rPr>
              <w:t xml:space="preserve">مدیرکل هماهنگی امور اقتصادی   </w:t>
            </w:r>
            <w:r w:rsidR="00FA1C13">
              <w:rPr>
                <w:rFonts w:ascii="Calibri" w:eastAsia="Calibri" w:hAnsi="Calibri" w:cs="B Compset" w:hint="cs"/>
                <w:b/>
                <w:bCs/>
                <w:sz w:val="24"/>
                <w:szCs w:val="24"/>
                <w:rtl/>
                <w:lang w:bidi="ar-SA"/>
              </w:rPr>
              <w:t xml:space="preserve">         </w:t>
            </w:r>
            <w:r w:rsidR="00577D40" w:rsidRPr="00577D40">
              <w:rPr>
                <w:rFonts w:ascii="Calibri" w:eastAsia="Calibri" w:hAnsi="Calibri" w:cs="B Compset" w:hint="cs"/>
                <w:b/>
                <w:bCs/>
                <w:sz w:val="24"/>
                <w:szCs w:val="24"/>
                <w:rtl/>
                <w:lang w:bidi="ar-SA"/>
              </w:rPr>
              <w:t xml:space="preserve">دبیر جلسه: </w:t>
            </w:r>
          </w:p>
        </w:tc>
      </w:tr>
      <w:tr w:rsidR="00B37F7B" w:rsidTr="00F14F1C">
        <w:trPr>
          <w:jc w:val="center"/>
        </w:trPr>
        <w:tc>
          <w:tcPr>
            <w:tcW w:w="7229" w:type="dxa"/>
            <w:vMerge w:val="restart"/>
            <w:vAlign w:val="center"/>
          </w:tcPr>
          <w:p w:rsidR="00202D8D" w:rsidRDefault="00202D8D" w:rsidP="00202D8D">
            <w:pPr>
              <w:rPr>
                <w:rFonts w:cs="B Titr"/>
                <w:b/>
                <w:bCs/>
                <w:rtl/>
              </w:rPr>
            </w:pPr>
            <w:r>
              <w:rPr>
                <w:rFonts w:cs="B Titr" w:hint="cs"/>
                <w:b/>
                <w:bCs/>
                <w:rtl/>
              </w:rPr>
              <w:t xml:space="preserve">دستور جلسه: </w:t>
            </w:r>
            <w:r w:rsidRPr="00202D8D">
              <w:rPr>
                <w:rFonts w:cs="B Nazanin" w:hint="cs"/>
                <w:b/>
                <w:bCs/>
                <w:sz w:val="24"/>
                <w:szCs w:val="24"/>
                <w:rtl/>
              </w:rPr>
              <w:t>بررسی وضعیت بازار مرغ و راه کارهای افزایش خرید پشتیبانی امور دام</w:t>
            </w:r>
          </w:p>
          <w:p w:rsidR="00DE6BDB" w:rsidRPr="00661F2E" w:rsidRDefault="00DE6BDB" w:rsidP="006D4444">
            <w:pPr>
              <w:jc w:val="both"/>
              <w:rPr>
                <w:rFonts w:cs="B Compset"/>
                <w:b/>
                <w:bCs/>
                <w:sz w:val="24"/>
                <w:szCs w:val="24"/>
              </w:rPr>
            </w:pPr>
          </w:p>
        </w:tc>
        <w:tc>
          <w:tcPr>
            <w:tcW w:w="3686" w:type="dxa"/>
            <w:gridSpan w:val="2"/>
            <w:vAlign w:val="center"/>
          </w:tcPr>
          <w:p w:rsidR="00B37F7B" w:rsidRDefault="00B37F7B" w:rsidP="00942FE7">
            <w:pPr>
              <w:jc w:val="center"/>
              <w:rPr>
                <w:rtl/>
              </w:rPr>
            </w:pPr>
            <w:r w:rsidRPr="00942FE7">
              <w:rPr>
                <w:rFonts w:ascii="Calibri" w:eastAsia="Calibri" w:hAnsi="Calibri" w:cs="B Titr" w:hint="cs"/>
                <w:b/>
                <w:bCs/>
                <w:sz w:val="24"/>
                <w:szCs w:val="24"/>
                <w:rtl/>
                <w:lang w:bidi="ar-SA"/>
              </w:rPr>
              <w:t>مدعوین حاضر</w:t>
            </w:r>
          </w:p>
        </w:tc>
      </w:tr>
      <w:tr w:rsidR="00B37F7B" w:rsidTr="00F14F1C">
        <w:trPr>
          <w:jc w:val="center"/>
        </w:trPr>
        <w:tc>
          <w:tcPr>
            <w:tcW w:w="7229" w:type="dxa"/>
            <w:vMerge/>
          </w:tcPr>
          <w:p w:rsidR="00B37F7B" w:rsidRPr="00CE13B8" w:rsidRDefault="00B37F7B" w:rsidP="006062C3">
            <w:pPr>
              <w:rPr>
                <w:rFonts w:ascii="Calibri" w:eastAsia="Calibri" w:hAnsi="Calibri" w:cs="B Nazanin"/>
                <w:b/>
                <w:bCs/>
                <w:sz w:val="24"/>
                <w:szCs w:val="24"/>
                <w:rtl/>
              </w:rPr>
            </w:pPr>
          </w:p>
        </w:tc>
        <w:tc>
          <w:tcPr>
            <w:tcW w:w="1985" w:type="dxa"/>
            <w:vAlign w:val="center"/>
          </w:tcPr>
          <w:p w:rsidR="00B37F7B" w:rsidRPr="00706E4E" w:rsidRDefault="00B37F7B" w:rsidP="00C6445C">
            <w:pPr>
              <w:jc w:val="center"/>
              <w:rPr>
                <w:rFonts w:cs="B Titr"/>
                <w:b/>
                <w:bCs/>
              </w:rPr>
            </w:pPr>
            <w:r w:rsidRPr="00706E4E">
              <w:rPr>
                <w:rFonts w:cs="B Titr" w:hint="cs"/>
                <w:b/>
                <w:bCs/>
                <w:rtl/>
              </w:rPr>
              <w:t>نام و نام خانوادگی</w:t>
            </w:r>
          </w:p>
        </w:tc>
        <w:tc>
          <w:tcPr>
            <w:tcW w:w="1701" w:type="dxa"/>
            <w:vAlign w:val="center"/>
          </w:tcPr>
          <w:p w:rsidR="00B37F7B" w:rsidRPr="00706E4E" w:rsidRDefault="00B37F7B" w:rsidP="00C6445C">
            <w:pPr>
              <w:jc w:val="center"/>
              <w:rPr>
                <w:rFonts w:cs="B Titr"/>
                <w:b/>
                <w:bCs/>
              </w:rPr>
            </w:pPr>
            <w:r w:rsidRPr="00706E4E">
              <w:rPr>
                <w:rFonts w:cs="B Titr" w:hint="cs"/>
                <w:b/>
                <w:bCs/>
                <w:rtl/>
              </w:rPr>
              <w:t>دستگاه اجرایی</w:t>
            </w:r>
          </w:p>
        </w:tc>
      </w:tr>
      <w:tr w:rsidR="00B37F7B" w:rsidTr="00F14F1C">
        <w:trPr>
          <w:trHeight w:val="438"/>
          <w:jc w:val="center"/>
        </w:trPr>
        <w:tc>
          <w:tcPr>
            <w:tcW w:w="7229" w:type="dxa"/>
          </w:tcPr>
          <w:p w:rsidR="00B37F7B" w:rsidRPr="000A6FFA" w:rsidRDefault="00202D8D" w:rsidP="00202D8D">
            <w:pPr>
              <w:rPr>
                <w:rFonts w:cs="B Compset"/>
                <w:b/>
                <w:bCs/>
                <w:sz w:val="24"/>
                <w:szCs w:val="24"/>
              </w:rPr>
            </w:pPr>
            <w:r w:rsidRPr="00B20FB1">
              <w:rPr>
                <w:rFonts w:cs="B Titr" w:hint="cs"/>
                <w:b/>
                <w:bCs/>
                <w:rtl/>
              </w:rPr>
              <w:t>خلاصه مذاکرات:</w:t>
            </w:r>
          </w:p>
        </w:tc>
        <w:tc>
          <w:tcPr>
            <w:tcW w:w="1985" w:type="dxa"/>
            <w:vAlign w:val="center"/>
          </w:tcPr>
          <w:p w:rsidR="00B37F7B" w:rsidRPr="0031536D" w:rsidRDefault="00962E9F" w:rsidP="00F14F1C">
            <w:pPr>
              <w:jc w:val="center"/>
              <w:rPr>
                <w:rFonts w:cs="B Titr"/>
                <w:sz w:val="20"/>
                <w:szCs w:val="20"/>
              </w:rPr>
            </w:pPr>
            <w:r w:rsidRPr="0031536D">
              <w:rPr>
                <w:rFonts w:cs="B Titr" w:hint="cs"/>
                <w:sz w:val="20"/>
                <w:szCs w:val="20"/>
                <w:rtl/>
              </w:rPr>
              <w:t>عباس اغنامی</w:t>
            </w:r>
          </w:p>
        </w:tc>
        <w:tc>
          <w:tcPr>
            <w:tcW w:w="1701" w:type="dxa"/>
            <w:vAlign w:val="center"/>
          </w:tcPr>
          <w:p w:rsidR="00B37F7B" w:rsidRPr="0031536D" w:rsidRDefault="00962E9F" w:rsidP="00F14F1C">
            <w:pPr>
              <w:jc w:val="center"/>
              <w:rPr>
                <w:rFonts w:cs="B Titr"/>
                <w:sz w:val="20"/>
                <w:szCs w:val="20"/>
              </w:rPr>
            </w:pPr>
            <w:r w:rsidRPr="0031536D">
              <w:rPr>
                <w:rFonts w:cs="B Titr" w:hint="cs"/>
                <w:sz w:val="20"/>
                <w:szCs w:val="20"/>
                <w:rtl/>
              </w:rPr>
              <w:t>استانداری</w:t>
            </w:r>
          </w:p>
        </w:tc>
      </w:tr>
      <w:tr w:rsidR="003C1730" w:rsidTr="00F14F1C">
        <w:trPr>
          <w:jc w:val="center"/>
        </w:trPr>
        <w:tc>
          <w:tcPr>
            <w:tcW w:w="7229" w:type="dxa"/>
            <w:vMerge w:val="restart"/>
          </w:tcPr>
          <w:p w:rsidR="00202D8D" w:rsidRDefault="00202D8D" w:rsidP="00202D8D">
            <w:pPr>
              <w:rPr>
                <w:rFonts w:cs="B Titr"/>
                <w:b/>
                <w:bCs/>
                <w:rtl/>
              </w:rPr>
            </w:pPr>
          </w:p>
          <w:p w:rsidR="00202D8D" w:rsidRPr="00202D8D" w:rsidRDefault="00202D8D" w:rsidP="00202D8D">
            <w:pPr>
              <w:ind w:left="176" w:right="175"/>
              <w:jc w:val="both"/>
              <w:rPr>
                <w:rFonts w:cs="B Nazanin"/>
                <w:b/>
                <w:bCs/>
                <w:sz w:val="28"/>
                <w:szCs w:val="28"/>
                <w:rtl/>
              </w:rPr>
            </w:pPr>
            <w:r w:rsidRPr="00202D8D">
              <w:rPr>
                <w:rFonts w:cs="B Nazanin" w:hint="cs"/>
                <w:b/>
                <w:bCs/>
                <w:sz w:val="28"/>
                <w:szCs w:val="28"/>
                <w:rtl/>
              </w:rPr>
              <w:t>پیرو دعوتنامه شماره 229 مورخ 06</w:t>
            </w:r>
            <w:bookmarkStart w:id="0" w:name="_GoBack"/>
            <w:bookmarkEnd w:id="0"/>
            <w:r w:rsidRPr="00202D8D">
              <w:rPr>
                <w:rFonts w:cs="B Nazanin" w:hint="cs"/>
                <w:b/>
                <w:bCs/>
                <w:sz w:val="28"/>
                <w:szCs w:val="28"/>
                <w:rtl/>
              </w:rPr>
              <w:t>/01/99 جلسه ای در خصوص آخرین وضعیت تولید و عرضه و قیمت مرغ برگزار گردید. ابتدا آقای اغنامی ضمن تبریک سال جدید نکاتی پیرامون کاهش قیمت مرغ در بازار بدلیل شیوع بیماری کرونا و همچنین اثرات آن در سایر اقلام تولیدی استان اشاره نمود در ادامه حضار نظرات خود را بیان نمودند و در خاتمه پس از بحث و تبادل نظر تصمیمات زیر اتخاذ گردید</w:t>
            </w:r>
          </w:p>
          <w:p w:rsidR="00202D8D" w:rsidRDefault="00202D8D" w:rsidP="00202D8D">
            <w:pPr>
              <w:rPr>
                <w:rFonts w:cs="B Titr"/>
                <w:b/>
                <w:bCs/>
                <w:sz w:val="20"/>
                <w:szCs w:val="20"/>
                <w:rtl/>
              </w:rPr>
            </w:pPr>
          </w:p>
          <w:p w:rsidR="00202D8D" w:rsidRDefault="00202D8D" w:rsidP="00202D8D">
            <w:pPr>
              <w:rPr>
                <w:rFonts w:cs="B Titr"/>
                <w:b/>
                <w:bCs/>
                <w:sz w:val="20"/>
                <w:szCs w:val="20"/>
                <w:rtl/>
              </w:rPr>
            </w:pPr>
          </w:p>
          <w:p w:rsidR="003C1730" w:rsidRPr="000A6FFA" w:rsidRDefault="003C1730" w:rsidP="006D4444">
            <w:pPr>
              <w:jc w:val="both"/>
              <w:rPr>
                <w:rFonts w:cs="B Compset"/>
                <w:b/>
                <w:bCs/>
                <w:sz w:val="24"/>
                <w:szCs w:val="24"/>
              </w:rPr>
            </w:pPr>
          </w:p>
        </w:tc>
        <w:tc>
          <w:tcPr>
            <w:tcW w:w="1985" w:type="dxa"/>
            <w:vAlign w:val="center"/>
          </w:tcPr>
          <w:p w:rsidR="003C1730" w:rsidRPr="0031536D" w:rsidRDefault="00962E9F" w:rsidP="00F14F1C">
            <w:pPr>
              <w:jc w:val="center"/>
              <w:rPr>
                <w:rFonts w:cs="B Titr"/>
                <w:sz w:val="20"/>
                <w:szCs w:val="20"/>
              </w:rPr>
            </w:pPr>
            <w:r w:rsidRPr="0031536D">
              <w:rPr>
                <w:rFonts w:cs="B Titr" w:hint="cs"/>
                <w:sz w:val="20"/>
                <w:szCs w:val="20"/>
                <w:rtl/>
              </w:rPr>
              <w:t>محمدرضا جامی</w:t>
            </w:r>
          </w:p>
        </w:tc>
        <w:tc>
          <w:tcPr>
            <w:tcW w:w="1701" w:type="dxa"/>
            <w:vAlign w:val="center"/>
          </w:tcPr>
          <w:p w:rsidR="003C1730" w:rsidRPr="0031536D" w:rsidRDefault="00962E9F" w:rsidP="00F14F1C">
            <w:pPr>
              <w:jc w:val="center"/>
              <w:rPr>
                <w:rFonts w:cs="B Titr"/>
                <w:sz w:val="20"/>
                <w:szCs w:val="20"/>
              </w:rPr>
            </w:pPr>
            <w:r w:rsidRPr="0031536D">
              <w:rPr>
                <w:rFonts w:cs="B Titr" w:hint="cs"/>
                <w:sz w:val="20"/>
                <w:szCs w:val="20"/>
                <w:rtl/>
              </w:rPr>
              <w:t>پشتیبانی اموردام</w:t>
            </w:r>
          </w:p>
        </w:tc>
      </w:tr>
      <w:tr w:rsidR="00B37F7B" w:rsidTr="00F14F1C">
        <w:trPr>
          <w:jc w:val="center"/>
        </w:trPr>
        <w:tc>
          <w:tcPr>
            <w:tcW w:w="7229" w:type="dxa"/>
            <w:vMerge/>
          </w:tcPr>
          <w:p w:rsidR="00B37F7B" w:rsidRPr="000A6FFA" w:rsidRDefault="00B37F7B" w:rsidP="006062C3">
            <w:pPr>
              <w:rPr>
                <w:rFonts w:cs="B Compset"/>
                <w:b/>
                <w:bCs/>
                <w:sz w:val="24"/>
                <w:szCs w:val="24"/>
              </w:rPr>
            </w:pPr>
          </w:p>
        </w:tc>
        <w:tc>
          <w:tcPr>
            <w:tcW w:w="1985" w:type="dxa"/>
            <w:vAlign w:val="center"/>
          </w:tcPr>
          <w:p w:rsidR="00B37F7B" w:rsidRPr="0031536D" w:rsidRDefault="00962E9F" w:rsidP="00F14F1C">
            <w:pPr>
              <w:jc w:val="center"/>
              <w:rPr>
                <w:rFonts w:cs="B Titr"/>
                <w:sz w:val="20"/>
                <w:szCs w:val="20"/>
              </w:rPr>
            </w:pPr>
            <w:r w:rsidRPr="0031536D">
              <w:rPr>
                <w:rFonts w:cs="B Titr" w:hint="cs"/>
                <w:sz w:val="20"/>
                <w:szCs w:val="20"/>
                <w:rtl/>
              </w:rPr>
              <w:t>درویشعلی حسن زاده</w:t>
            </w:r>
          </w:p>
        </w:tc>
        <w:tc>
          <w:tcPr>
            <w:tcW w:w="1701" w:type="dxa"/>
            <w:vAlign w:val="center"/>
          </w:tcPr>
          <w:p w:rsidR="00B37F7B" w:rsidRPr="0031536D" w:rsidRDefault="00962E9F" w:rsidP="00F14F1C">
            <w:pPr>
              <w:jc w:val="center"/>
              <w:rPr>
                <w:rFonts w:cs="B Titr"/>
                <w:sz w:val="20"/>
                <w:szCs w:val="20"/>
              </w:rPr>
            </w:pPr>
            <w:r w:rsidRPr="0031536D">
              <w:rPr>
                <w:rFonts w:cs="B Titr" w:hint="cs"/>
                <w:sz w:val="20"/>
                <w:szCs w:val="20"/>
                <w:rtl/>
              </w:rPr>
              <w:t>صنعت ومعدن</w:t>
            </w:r>
          </w:p>
        </w:tc>
      </w:tr>
      <w:tr w:rsidR="00B37F7B" w:rsidTr="00F14F1C">
        <w:trPr>
          <w:jc w:val="center"/>
        </w:trPr>
        <w:tc>
          <w:tcPr>
            <w:tcW w:w="7229" w:type="dxa"/>
            <w:vMerge/>
          </w:tcPr>
          <w:p w:rsidR="00B37F7B" w:rsidRPr="00903737" w:rsidRDefault="00B37F7B">
            <w:pPr>
              <w:rPr>
                <w:rFonts w:cs="B Compset"/>
                <w:b/>
                <w:bCs/>
                <w:rtl/>
              </w:rPr>
            </w:pPr>
          </w:p>
        </w:tc>
        <w:tc>
          <w:tcPr>
            <w:tcW w:w="1985" w:type="dxa"/>
            <w:vAlign w:val="center"/>
          </w:tcPr>
          <w:p w:rsidR="00B37F7B" w:rsidRPr="0031536D" w:rsidRDefault="00962E9F" w:rsidP="00F14F1C">
            <w:pPr>
              <w:jc w:val="center"/>
              <w:rPr>
                <w:rFonts w:cs="B Titr"/>
                <w:sz w:val="20"/>
                <w:szCs w:val="20"/>
                <w:rtl/>
              </w:rPr>
            </w:pPr>
            <w:r w:rsidRPr="0031536D">
              <w:rPr>
                <w:rFonts w:cs="B Titr" w:hint="cs"/>
                <w:sz w:val="20"/>
                <w:szCs w:val="20"/>
                <w:rtl/>
              </w:rPr>
              <w:t>محمدعلی سالار</w:t>
            </w:r>
          </w:p>
        </w:tc>
        <w:tc>
          <w:tcPr>
            <w:tcW w:w="1701" w:type="dxa"/>
            <w:vAlign w:val="center"/>
          </w:tcPr>
          <w:p w:rsidR="00B37F7B" w:rsidRPr="0031536D" w:rsidRDefault="00962E9F" w:rsidP="00F14F1C">
            <w:pPr>
              <w:jc w:val="center"/>
              <w:rPr>
                <w:rFonts w:cs="B Titr"/>
                <w:sz w:val="20"/>
                <w:szCs w:val="20"/>
                <w:rtl/>
              </w:rPr>
            </w:pPr>
            <w:r w:rsidRPr="0031536D">
              <w:rPr>
                <w:rFonts w:cs="B Titr" w:hint="cs"/>
                <w:sz w:val="20"/>
                <w:szCs w:val="20"/>
                <w:rtl/>
              </w:rPr>
              <w:t>دامپزشکی</w:t>
            </w:r>
          </w:p>
        </w:tc>
      </w:tr>
      <w:tr w:rsidR="00B37F7B" w:rsidTr="00F14F1C">
        <w:trPr>
          <w:jc w:val="center"/>
        </w:trPr>
        <w:tc>
          <w:tcPr>
            <w:tcW w:w="7229" w:type="dxa"/>
            <w:vMerge/>
          </w:tcPr>
          <w:p w:rsidR="00B37F7B" w:rsidRDefault="00B37F7B">
            <w:pPr>
              <w:rPr>
                <w:rtl/>
              </w:rPr>
            </w:pPr>
          </w:p>
        </w:tc>
        <w:tc>
          <w:tcPr>
            <w:tcW w:w="1985" w:type="dxa"/>
            <w:vAlign w:val="center"/>
          </w:tcPr>
          <w:p w:rsidR="00B37F7B" w:rsidRPr="0031536D" w:rsidRDefault="00962E9F" w:rsidP="00F14F1C">
            <w:pPr>
              <w:jc w:val="center"/>
              <w:rPr>
                <w:rFonts w:cs="B Titr"/>
                <w:sz w:val="20"/>
                <w:szCs w:val="20"/>
                <w:rtl/>
              </w:rPr>
            </w:pPr>
            <w:r w:rsidRPr="0031536D">
              <w:rPr>
                <w:rFonts w:cs="B Titr" w:hint="cs"/>
                <w:sz w:val="20"/>
                <w:szCs w:val="20"/>
                <w:rtl/>
              </w:rPr>
              <w:t>سعید حسن پور</w:t>
            </w:r>
          </w:p>
        </w:tc>
        <w:tc>
          <w:tcPr>
            <w:tcW w:w="1701" w:type="dxa"/>
            <w:vAlign w:val="center"/>
          </w:tcPr>
          <w:p w:rsidR="00B37F7B" w:rsidRPr="0031536D" w:rsidRDefault="00962E9F" w:rsidP="00F14F1C">
            <w:pPr>
              <w:jc w:val="center"/>
              <w:rPr>
                <w:rFonts w:cs="B Titr"/>
                <w:sz w:val="20"/>
                <w:szCs w:val="20"/>
                <w:rtl/>
              </w:rPr>
            </w:pPr>
            <w:r w:rsidRPr="0031536D">
              <w:rPr>
                <w:rFonts w:cs="B Titr" w:hint="cs"/>
                <w:sz w:val="20"/>
                <w:szCs w:val="20"/>
                <w:rtl/>
              </w:rPr>
              <w:t>جهاد</w:t>
            </w:r>
          </w:p>
        </w:tc>
      </w:tr>
      <w:tr w:rsidR="00B37F7B" w:rsidTr="00F14F1C">
        <w:trPr>
          <w:jc w:val="center"/>
        </w:trPr>
        <w:tc>
          <w:tcPr>
            <w:tcW w:w="7229" w:type="dxa"/>
            <w:vMerge/>
          </w:tcPr>
          <w:p w:rsidR="00B37F7B" w:rsidRDefault="00B37F7B">
            <w:pPr>
              <w:rPr>
                <w:rtl/>
              </w:rPr>
            </w:pPr>
          </w:p>
        </w:tc>
        <w:tc>
          <w:tcPr>
            <w:tcW w:w="1985" w:type="dxa"/>
            <w:vAlign w:val="center"/>
          </w:tcPr>
          <w:p w:rsidR="00B37F7B" w:rsidRPr="0031536D" w:rsidRDefault="00962E9F" w:rsidP="00F14F1C">
            <w:pPr>
              <w:jc w:val="center"/>
              <w:rPr>
                <w:rFonts w:cs="B Titr"/>
                <w:sz w:val="20"/>
                <w:szCs w:val="20"/>
                <w:rtl/>
              </w:rPr>
            </w:pPr>
            <w:r w:rsidRPr="0031536D">
              <w:rPr>
                <w:rFonts w:cs="B Titr" w:hint="cs"/>
                <w:sz w:val="20"/>
                <w:szCs w:val="20"/>
                <w:rtl/>
              </w:rPr>
              <w:t>عبدالغفار تخله</w:t>
            </w:r>
          </w:p>
        </w:tc>
        <w:tc>
          <w:tcPr>
            <w:tcW w:w="1701" w:type="dxa"/>
            <w:vAlign w:val="center"/>
          </w:tcPr>
          <w:p w:rsidR="00B37F7B" w:rsidRPr="0031536D" w:rsidRDefault="00962E9F" w:rsidP="00F14F1C">
            <w:pPr>
              <w:jc w:val="center"/>
              <w:rPr>
                <w:rFonts w:cs="B Titr"/>
                <w:sz w:val="20"/>
                <w:szCs w:val="20"/>
                <w:rtl/>
              </w:rPr>
            </w:pPr>
            <w:r w:rsidRPr="0031536D">
              <w:rPr>
                <w:rFonts w:cs="B Titr" w:hint="cs"/>
                <w:sz w:val="20"/>
                <w:szCs w:val="20"/>
                <w:rtl/>
              </w:rPr>
              <w:t>جهاد</w:t>
            </w:r>
          </w:p>
        </w:tc>
      </w:tr>
      <w:tr w:rsidR="00D1716D" w:rsidTr="00F14F1C">
        <w:trPr>
          <w:jc w:val="center"/>
        </w:trPr>
        <w:tc>
          <w:tcPr>
            <w:tcW w:w="7229" w:type="dxa"/>
            <w:vMerge/>
          </w:tcPr>
          <w:p w:rsidR="00D1716D" w:rsidRDefault="00D1716D">
            <w:pPr>
              <w:rPr>
                <w:rtl/>
              </w:rPr>
            </w:pPr>
          </w:p>
        </w:tc>
        <w:tc>
          <w:tcPr>
            <w:tcW w:w="1985" w:type="dxa"/>
            <w:vAlign w:val="center"/>
          </w:tcPr>
          <w:p w:rsidR="00D1716D" w:rsidRPr="0031536D" w:rsidRDefault="00962E9F" w:rsidP="00F14F1C">
            <w:pPr>
              <w:jc w:val="center"/>
              <w:rPr>
                <w:rFonts w:cs="B Titr"/>
                <w:sz w:val="20"/>
                <w:szCs w:val="20"/>
                <w:rtl/>
              </w:rPr>
            </w:pPr>
            <w:r w:rsidRPr="0031536D">
              <w:rPr>
                <w:rFonts w:cs="B Titr" w:hint="cs"/>
                <w:sz w:val="20"/>
                <w:szCs w:val="20"/>
                <w:rtl/>
              </w:rPr>
              <w:t>رضا مبصری</w:t>
            </w:r>
          </w:p>
        </w:tc>
        <w:tc>
          <w:tcPr>
            <w:tcW w:w="1701" w:type="dxa"/>
            <w:vAlign w:val="center"/>
          </w:tcPr>
          <w:p w:rsidR="00D1716D" w:rsidRPr="0031536D" w:rsidRDefault="00962E9F" w:rsidP="00F14F1C">
            <w:pPr>
              <w:jc w:val="center"/>
              <w:rPr>
                <w:rFonts w:cs="B Titr"/>
                <w:sz w:val="20"/>
                <w:szCs w:val="20"/>
                <w:rtl/>
              </w:rPr>
            </w:pPr>
            <w:r w:rsidRPr="0031536D">
              <w:rPr>
                <w:rFonts w:cs="B Titr" w:hint="cs"/>
                <w:sz w:val="20"/>
                <w:szCs w:val="20"/>
                <w:rtl/>
              </w:rPr>
              <w:t>اتاق بازرگانی</w:t>
            </w:r>
          </w:p>
        </w:tc>
      </w:tr>
      <w:tr w:rsidR="00D1716D" w:rsidTr="00F14F1C">
        <w:trPr>
          <w:jc w:val="center"/>
        </w:trPr>
        <w:tc>
          <w:tcPr>
            <w:tcW w:w="7229" w:type="dxa"/>
            <w:vMerge/>
          </w:tcPr>
          <w:p w:rsidR="00D1716D" w:rsidRDefault="00D1716D">
            <w:pPr>
              <w:rPr>
                <w:rtl/>
              </w:rPr>
            </w:pPr>
          </w:p>
        </w:tc>
        <w:tc>
          <w:tcPr>
            <w:tcW w:w="1985" w:type="dxa"/>
            <w:vAlign w:val="center"/>
          </w:tcPr>
          <w:p w:rsidR="00D1716D" w:rsidRPr="000A6FFA" w:rsidRDefault="00D1716D" w:rsidP="00396BD6">
            <w:pPr>
              <w:jc w:val="both"/>
              <w:rPr>
                <w:rFonts w:cs="B Compset"/>
                <w:b/>
                <w:bCs/>
                <w:sz w:val="24"/>
                <w:szCs w:val="24"/>
              </w:rPr>
            </w:pPr>
          </w:p>
        </w:tc>
        <w:tc>
          <w:tcPr>
            <w:tcW w:w="1701" w:type="dxa"/>
            <w:vAlign w:val="center"/>
          </w:tcPr>
          <w:p w:rsidR="00D1716D" w:rsidRPr="000A6FFA" w:rsidRDefault="00D1716D" w:rsidP="00396BD6">
            <w:pPr>
              <w:jc w:val="both"/>
              <w:rPr>
                <w:rFonts w:cs="B Compset"/>
                <w:b/>
                <w:bCs/>
                <w:sz w:val="24"/>
                <w:szCs w:val="24"/>
              </w:rPr>
            </w:pPr>
          </w:p>
        </w:tc>
      </w:tr>
      <w:tr w:rsidR="00B37F7B" w:rsidTr="00F14F1C">
        <w:trPr>
          <w:jc w:val="center"/>
        </w:trPr>
        <w:tc>
          <w:tcPr>
            <w:tcW w:w="7229" w:type="dxa"/>
            <w:vMerge/>
          </w:tcPr>
          <w:p w:rsidR="00B37F7B" w:rsidRDefault="00B37F7B">
            <w:pPr>
              <w:rPr>
                <w:rtl/>
              </w:rPr>
            </w:pPr>
          </w:p>
        </w:tc>
        <w:tc>
          <w:tcPr>
            <w:tcW w:w="1985" w:type="dxa"/>
            <w:vAlign w:val="center"/>
          </w:tcPr>
          <w:p w:rsidR="00B37F7B" w:rsidRPr="000A6FFA" w:rsidRDefault="00B37F7B" w:rsidP="00C6445C">
            <w:pPr>
              <w:jc w:val="both"/>
              <w:rPr>
                <w:rFonts w:cs="B Compset"/>
                <w:b/>
                <w:bCs/>
                <w:sz w:val="24"/>
                <w:szCs w:val="24"/>
              </w:rPr>
            </w:pPr>
          </w:p>
        </w:tc>
        <w:tc>
          <w:tcPr>
            <w:tcW w:w="1701" w:type="dxa"/>
            <w:vAlign w:val="center"/>
          </w:tcPr>
          <w:p w:rsidR="00B37F7B" w:rsidRPr="000A6FFA" w:rsidRDefault="00B37F7B" w:rsidP="00C6445C">
            <w:pPr>
              <w:jc w:val="both"/>
              <w:rPr>
                <w:rFonts w:cs="B Compset"/>
                <w:b/>
                <w:bCs/>
                <w:sz w:val="24"/>
                <w:szCs w:val="24"/>
              </w:rPr>
            </w:pPr>
          </w:p>
        </w:tc>
      </w:tr>
      <w:tr w:rsidR="00B37F7B" w:rsidTr="00F14F1C">
        <w:trPr>
          <w:jc w:val="center"/>
        </w:trPr>
        <w:tc>
          <w:tcPr>
            <w:tcW w:w="7229" w:type="dxa"/>
            <w:vMerge/>
          </w:tcPr>
          <w:p w:rsidR="00B37F7B" w:rsidRDefault="00B37F7B">
            <w:pPr>
              <w:rPr>
                <w:rtl/>
              </w:rPr>
            </w:pPr>
          </w:p>
        </w:tc>
        <w:tc>
          <w:tcPr>
            <w:tcW w:w="1985" w:type="dxa"/>
            <w:vAlign w:val="center"/>
          </w:tcPr>
          <w:p w:rsidR="00B37F7B" w:rsidRPr="000A6FFA" w:rsidRDefault="00B37F7B" w:rsidP="00C6445C">
            <w:pPr>
              <w:jc w:val="both"/>
              <w:rPr>
                <w:rFonts w:cs="B Compset"/>
                <w:b/>
                <w:bCs/>
                <w:sz w:val="24"/>
                <w:szCs w:val="24"/>
              </w:rPr>
            </w:pPr>
          </w:p>
        </w:tc>
        <w:tc>
          <w:tcPr>
            <w:tcW w:w="1701" w:type="dxa"/>
            <w:vAlign w:val="center"/>
          </w:tcPr>
          <w:p w:rsidR="00B37F7B" w:rsidRPr="000A6FFA" w:rsidRDefault="00B37F7B" w:rsidP="00C6445C">
            <w:pPr>
              <w:jc w:val="both"/>
              <w:rPr>
                <w:rFonts w:cs="B Compset"/>
                <w:b/>
                <w:bCs/>
                <w:sz w:val="24"/>
                <w:szCs w:val="24"/>
              </w:rPr>
            </w:pPr>
          </w:p>
        </w:tc>
      </w:tr>
      <w:tr w:rsidR="00B37F7B" w:rsidTr="00F14F1C">
        <w:trPr>
          <w:jc w:val="center"/>
        </w:trPr>
        <w:tc>
          <w:tcPr>
            <w:tcW w:w="7229" w:type="dxa"/>
            <w:vMerge/>
          </w:tcPr>
          <w:p w:rsidR="00B37F7B" w:rsidRDefault="00B37F7B">
            <w:pPr>
              <w:rPr>
                <w:rtl/>
              </w:rPr>
            </w:pPr>
          </w:p>
        </w:tc>
        <w:tc>
          <w:tcPr>
            <w:tcW w:w="1985" w:type="dxa"/>
            <w:vAlign w:val="center"/>
          </w:tcPr>
          <w:p w:rsidR="00B37F7B" w:rsidRPr="000A6FFA" w:rsidRDefault="00B37F7B" w:rsidP="00C6445C">
            <w:pPr>
              <w:jc w:val="both"/>
              <w:rPr>
                <w:rFonts w:cs="B Compset"/>
                <w:b/>
                <w:bCs/>
                <w:sz w:val="24"/>
                <w:szCs w:val="24"/>
              </w:rPr>
            </w:pPr>
          </w:p>
        </w:tc>
        <w:tc>
          <w:tcPr>
            <w:tcW w:w="1701" w:type="dxa"/>
            <w:vAlign w:val="center"/>
          </w:tcPr>
          <w:p w:rsidR="00B37F7B" w:rsidRPr="000A6FFA" w:rsidRDefault="00B37F7B" w:rsidP="00C6445C">
            <w:pPr>
              <w:jc w:val="both"/>
              <w:rPr>
                <w:rFonts w:cs="B Compset"/>
                <w:b/>
                <w:bCs/>
                <w:sz w:val="24"/>
                <w:szCs w:val="24"/>
              </w:rPr>
            </w:pPr>
          </w:p>
        </w:tc>
      </w:tr>
      <w:tr w:rsidR="00393429" w:rsidTr="00F14F1C">
        <w:trPr>
          <w:jc w:val="center"/>
        </w:trPr>
        <w:tc>
          <w:tcPr>
            <w:tcW w:w="7229" w:type="dxa"/>
            <w:vMerge/>
          </w:tcPr>
          <w:p w:rsidR="00393429" w:rsidRDefault="00393429">
            <w:pPr>
              <w:rPr>
                <w:rtl/>
              </w:rPr>
            </w:pPr>
          </w:p>
        </w:tc>
        <w:tc>
          <w:tcPr>
            <w:tcW w:w="1985" w:type="dxa"/>
            <w:vAlign w:val="center"/>
          </w:tcPr>
          <w:p w:rsidR="00393429" w:rsidRPr="000A6FFA" w:rsidRDefault="00393429" w:rsidP="00C6445C">
            <w:pPr>
              <w:rPr>
                <w:rFonts w:cs="B Compset"/>
                <w:b/>
                <w:bCs/>
                <w:sz w:val="24"/>
                <w:szCs w:val="24"/>
              </w:rPr>
            </w:pPr>
          </w:p>
        </w:tc>
        <w:tc>
          <w:tcPr>
            <w:tcW w:w="1701" w:type="dxa"/>
            <w:vAlign w:val="center"/>
          </w:tcPr>
          <w:p w:rsidR="00393429" w:rsidRPr="000A6FFA" w:rsidRDefault="00393429" w:rsidP="00C6445C">
            <w:pPr>
              <w:rPr>
                <w:rFonts w:cs="B Compset"/>
                <w:b/>
                <w:bCs/>
                <w:sz w:val="24"/>
                <w:szCs w:val="24"/>
              </w:rPr>
            </w:pPr>
          </w:p>
        </w:tc>
      </w:tr>
      <w:tr w:rsidR="00393429" w:rsidTr="00F14F1C">
        <w:trPr>
          <w:jc w:val="center"/>
        </w:trPr>
        <w:tc>
          <w:tcPr>
            <w:tcW w:w="7229" w:type="dxa"/>
            <w:vMerge/>
          </w:tcPr>
          <w:p w:rsidR="00393429" w:rsidRDefault="00393429">
            <w:pPr>
              <w:rPr>
                <w:rtl/>
              </w:rPr>
            </w:pPr>
          </w:p>
        </w:tc>
        <w:tc>
          <w:tcPr>
            <w:tcW w:w="1985" w:type="dxa"/>
            <w:vAlign w:val="center"/>
          </w:tcPr>
          <w:p w:rsidR="00393429" w:rsidRPr="000A6FFA" w:rsidRDefault="00393429" w:rsidP="00C6445C">
            <w:pPr>
              <w:jc w:val="center"/>
              <w:rPr>
                <w:rFonts w:cs="B Compset"/>
                <w:b/>
                <w:bCs/>
                <w:sz w:val="24"/>
                <w:szCs w:val="24"/>
              </w:rPr>
            </w:pPr>
          </w:p>
        </w:tc>
        <w:tc>
          <w:tcPr>
            <w:tcW w:w="1701" w:type="dxa"/>
            <w:vAlign w:val="center"/>
          </w:tcPr>
          <w:p w:rsidR="00393429" w:rsidRPr="000A6FFA" w:rsidRDefault="00393429" w:rsidP="004B0B8C">
            <w:pPr>
              <w:rPr>
                <w:rFonts w:cs="B Compset"/>
                <w:b/>
                <w:bCs/>
                <w:sz w:val="24"/>
                <w:szCs w:val="24"/>
              </w:rPr>
            </w:pPr>
          </w:p>
        </w:tc>
      </w:tr>
      <w:tr w:rsidR="00B20FB1" w:rsidTr="00F14F1C">
        <w:trPr>
          <w:trHeight w:val="481"/>
          <w:jc w:val="center"/>
        </w:trPr>
        <w:tc>
          <w:tcPr>
            <w:tcW w:w="10915" w:type="dxa"/>
            <w:gridSpan w:val="3"/>
          </w:tcPr>
          <w:p w:rsidR="00580D2F" w:rsidRPr="003B4BF8" w:rsidRDefault="00B20FB1" w:rsidP="00962E9F">
            <w:pPr>
              <w:spacing w:line="276" w:lineRule="auto"/>
              <w:jc w:val="both"/>
              <w:rPr>
                <w:rFonts w:ascii="Calibri" w:eastAsia="Calibri" w:hAnsi="Calibri" w:cs="B Nazanin"/>
                <w:b/>
                <w:bCs/>
              </w:rPr>
            </w:pPr>
            <w:r w:rsidRPr="0031536D">
              <w:rPr>
                <w:rFonts w:cs="B Titr" w:hint="cs"/>
                <w:b/>
                <w:bCs/>
                <w:rtl/>
              </w:rPr>
              <w:t>مصوبات جلسه</w:t>
            </w:r>
            <w:r w:rsidRPr="00330DC2">
              <w:rPr>
                <w:rFonts w:ascii="Calibri" w:eastAsia="Calibri" w:hAnsi="Calibri" w:cs="B Nazanin" w:hint="cs"/>
                <w:b/>
                <w:bCs/>
                <w:rtl/>
              </w:rPr>
              <w:t>:</w:t>
            </w:r>
          </w:p>
        </w:tc>
      </w:tr>
      <w:tr w:rsidR="00202D8D" w:rsidTr="00F14F1C">
        <w:trPr>
          <w:trHeight w:val="8031"/>
          <w:jc w:val="center"/>
        </w:trPr>
        <w:tc>
          <w:tcPr>
            <w:tcW w:w="10915" w:type="dxa"/>
            <w:gridSpan w:val="3"/>
          </w:tcPr>
          <w:p w:rsidR="00202D8D" w:rsidRDefault="00202D8D" w:rsidP="00202D8D">
            <w:pPr>
              <w:spacing w:line="276" w:lineRule="auto"/>
              <w:jc w:val="both"/>
              <w:rPr>
                <w:rFonts w:ascii="Calibri" w:eastAsia="Calibri" w:hAnsi="Calibri" w:cs="B Nazanin"/>
                <w:b/>
                <w:bCs/>
                <w:rtl/>
              </w:rPr>
            </w:pPr>
          </w:p>
          <w:p w:rsidR="00202D8D" w:rsidRDefault="00202D8D" w:rsidP="00202D8D">
            <w:pPr>
              <w:spacing w:line="276" w:lineRule="auto"/>
              <w:jc w:val="both"/>
              <w:rPr>
                <w:rFonts w:ascii="Calibri" w:eastAsia="Calibri" w:hAnsi="Calibri" w:cs="B Nazanin"/>
                <w:b/>
                <w:bCs/>
                <w:rtl/>
              </w:rPr>
            </w:pPr>
          </w:p>
          <w:p w:rsidR="00202D8D" w:rsidRPr="00202D8D" w:rsidRDefault="00202D8D" w:rsidP="00202D8D">
            <w:pPr>
              <w:pStyle w:val="ListParagraph"/>
              <w:numPr>
                <w:ilvl w:val="0"/>
                <w:numId w:val="3"/>
              </w:numPr>
              <w:ind w:left="360" w:right="176"/>
              <w:jc w:val="both"/>
              <w:rPr>
                <w:rFonts w:cs="B Nazanin"/>
                <w:b/>
                <w:bCs/>
                <w:sz w:val="28"/>
                <w:szCs w:val="28"/>
              </w:rPr>
            </w:pPr>
            <w:r w:rsidRPr="00202D8D">
              <w:rPr>
                <w:rFonts w:cs="B Nazanin" w:hint="cs"/>
                <w:b/>
                <w:bCs/>
                <w:sz w:val="28"/>
                <w:szCs w:val="28"/>
                <w:rtl/>
              </w:rPr>
              <w:t>اداره کل دامپزشکی استان حداکثر آسان گیری رابرای کشتارگاه ها و سردخانه ها جهت امکان کشتار و ذخیره سازی در استان اعمال نماید.</w:t>
            </w:r>
          </w:p>
          <w:p w:rsidR="00202D8D" w:rsidRPr="00202D8D" w:rsidRDefault="00202D8D" w:rsidP="00202D8D">
            <w:pPr>
              <w:pStyle w:val="ListParagraph"/>
              <w:numPr>
                <w:ilvl w:val="0"/>
                <w:numId w:val="3"/>
              </w:numPr>
              <w:ind w:left="360" w:right="176"/>
              <w:jc w:val="both"/>
              <w:rPr>
                <w:rFonts w:cs="B Nazanin"/>
                <w:b/>
                <w:bCs/>
                <w:sz w:val="28"/>
                <w:szCs w:val="28"/>
              </w:rPr>
            </w:pPr>
            <w:r w:rsidRPr="00202D8D">
              <w:rPr>
                <w:rFonts w:cs="B Nazanin" w:hint="cs"/>
                <w:b/>
                <w:bCs/>
                <w:sz w:val="28"/>
                <w:szCs w:val="28"/>
                <w:rtl/>
              </w:rPr>
              <w:t>اداره کل دامپزشکی تا پایان وقت روز جاری آخرین وضعیت ظرفیت سردخانه های موجود کشتارگاه های فعال در چارچوب مصوبه بند 1 رابا امکان افزایش شیفت متناسب با نیاز اداره کل پشتیبانی امور دام به استانداری و پشتیبانی امور دام اعلام نماید.</w:t>
            </w:r>
          </w:p>
          <w:p w:rsidR="00202D8D" w:rsidRPr="00202D8D" w:rsidRDefault="00202D8D" w:rsidP="00202D8D">
            <w:pPr>
              <w:pStyle w:val="ListParagraph"/>
              <w:numPr>
                <w:ilvl w:val="0"/>
                <w:numId w:val="3"/>
              </w:numPr>
              <w:ind w:left="360" w:right="176"/>
              <w:jc w:val="both"/>
              <w:rPr>
                <w:rFonts w:cs="B Nazanin"/>
                <w:b/>
                <w:bCs/>
                <w:sz w:val="28"/>
                <w:szCs w:val="28"/>
              </w:rPr>
            </w:pPr>
            <w:r w:rsidRPr="00202D8D">
              <w:rPr>
                <w:rFonts w:cs="B Nazanin" w:hint="cs"/>
                <w:b/>
                <w:bCs/>
                <w:sz w:val="28"/>
                <w:szCs w:val="28"/>
                <w:rtl/>
              </w:rPr>
              <w:t>با توجه به تاثیر عملکرد سایر استان ها بر تنظیم بازار مرغ، سازمان جهاد کشاورزی پیش نویس نامه با امضای استاندار محترم به عنوان شرکت پشتیبانی امور دام مبنی بر الزام همه استان ها به خرید مرغ را حداکثر تا پایان وقت روز جاری تنظیم و به دفتر هماهنگی امور اقتصادی ارسال نمایند.</w:t>
            </w:r>
          </w:p>
          <w:p w:rsidR="00202D8D" w:rsidRPr="00202D8D" w:rsidRDefault="00202D8D" w:rsidP="00202D8D">
            <w:pPr>
              <w:pStyle w:val="ListParagraph"/>
              <w:numPr>
                <w:ilvl w:val="0"/>
                <w:numId w:val="3"/>
              </w:numPr>
              <w:ind w:left="360" w:right="176"/>
              <w:jc w:val="both"/>
              <w:rPr>
                <w:rFonts w:cs="B Nazanin"/>
                <w:b/>
                <w:bCs/>
                <w:sz w:val="28"/>
                <w:szCs w:val="28"/>
              </w:rPr>
            </w:pPr>
            <w:r w:rsidRPr="00202D8D">
              <w:rPr>
                <w:rFonts w:cs="B Nazanin" w:hint="cs"/>
                <w:b/>
                <w:bCs/>
                <w:sz w:val="28"/>
                <w:szCs w:val="28"/>
                <w:rtl/>
              </w:rPr>
              <w:t>سازمان صنعت، معدن و تجارت نسبت به شناسایی ظرفیت های خالی سردخانه های استان با هماهنگی صاحبان این واحد ها اقدام و هماهنگی لازم برای استفاده از این ظرفیت را به عمل آورده و گزارش آن را به اداره کل پشتیبانی امور دام اعلام نماید.</w:t>
            </w:r>
          </w:p>
          <w:p w:rsidR="00202D8D" w:rsidRPr="0031536D" w:rsidRDefault="00202D8D" w:rsidP="003B4BF8">
            <w:pPr>
              <w:spacing w:line="276" w:lineRule="auto"/>
              <w:jc w:val="both"/>
              <w:rPr>
                <w:rFonts w:cs="B Titr" w:hint="cs"/>
                <w:b/>
                <w:bCs/>
                <w:rtl/>
              </w:rPr>
            </w:pPr>
          </w:p>
        </w:tc>
      </w:tr>
    </w:tbl>
    <w:p w:rsidR="00A667A0" w:rsidRDefault="00A667A0"/>
    <w:sectPr w:rsidR="00A667A0" w:rsidSect="00F14F1C">
      <w:pgSz w:w="11906" w:h="16838"/>
      <w:pgMar w:top="284" w:right="424" w:bottom="284"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160939"/>
    <w:multiLevelType w:val="hybridMultilevel"/>
    <w:tmpl w:val="2AB6EF42"/>
    <w:lvl w:ilvl="0" w:tplc="086EDAE6">
      <w:start w:val="3"/>
      <w:numFmt w:val="bullet"/>
      <w:lvlText w:val="-"/>
      <w:lvlJc w:val="left"/>
      <w:pPr>
        <w:ind w:left="720" w:hanging="360"/>
      </w:pPr>
      <w:rPr>
        <w:rFonts w:ascii="Calibri" w:eastAsia="Calibri" w:hAnsi="Calibr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E40C9"/>
    <w:multiLevelType w:val="hybridMultilevel"/>
    <w:tmpl w:val="602AA7A4"/>
    <w:lvl w:ilvl="0" w:tplc="81B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F3A76"/>
    <w:multiLevelType w:val="hybridMultilevel"/>
    <w:tmpl w:val="1578DE20"/>
    <w:lvl w:ilvl="0" w:tplc="B84A9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CB"/>
    <w:rsid w:val="000609C2"/>
    <w:rsid w:val="00085EBB"/>
    <w:rsid w:val="000B5AEF"/>
    <w:rsid w:val="000E37C8"/>
    <w:rsid w:val="001378C6"/>
    <w:rsid w:val="001D3AF3"/>
    <w:rsid w:val="001E57EF"/>
    <w:rsid w:val="00202D8D"/>
    <w:rsid w:val="00210003"/>
    <w:rsid w:val="00214FB4"/>
    <w:rsid w:val="0022025C"/>
    <w:rsid w:val="00254F5D"/>
    <w:rsid w:val="00285BE3"/>
    <w:rsid w:val="00295CE5"/>
    <w:rsid w:val="002A1FDE"/>
    <w:rsid w:val="002E73A6"/>
    <w:rsid w:val="00302648"/>
    <w:rsid w:val="0031536D"/>
    <w:rsid w:val="00317F69"/>
    <w:rsid w:val="00330DC2"/>
    <w:rsid w:val="003342E7"/>
    <w:rsid w:val="0033550D"/>
    <w:rsid w:val="00353C9B"/>
    <w:rsid w:val="00367209"/>
    <w:rsid w:val="003922A8"/>
    <w:rsid w:val="00393429"/>
    <w:rsid w:val="00394E2E"/>
    <w:rsid w:val="003B4BF8"/>
    <w:rsid w:val="003C1730"/>
    <w:rsid w:val="004A3A7F"/>
    <w:rsid w:val="004B0B8C"/>
    <w:rsid w:val="004C04A7"/>
    <w:rsid w:val="004E60BB"/>
    <w:rsid w:val="00534772"/>
    <w:rsid w:val="00551F35"/>
    <w:rsid w:val="005556AD"/>
    <w:rsid w:val="005663CF"/>
    <w:rsid w:val="00573CC8"/>
    <w:rsid w:val="00577D40"/>
    <w:rsid w:val="00580D2F"/>
    <w:rsid w:val="00661F2E"/>
    <w:rsid w:val="00682BC7"/>
    <w:rsid w:val="006C512E"/>
    <w:rsid w:val="006D4444"/>
    <w:rsid w:val="006E2497"/>
    <w:rsid w:val="007367F9"/>
    <w:rsid w:val="00742B41"/>
    <w:rsid w:val="00804A02"/>
    <w:rsid w:val="008138CB"/>
    <w:rsid w:val="00835A4D"/>
    <w:rsid w:val="00836B38"/>
    <w:rsid w:val="00842763"/>
    <w:rsid w:val="00865A5F"/>
    <w:rsid w:val="008D6F99"/>
    <w:rsid w:val="008F76CF"/>
    <w:rsid w:val="00903737"/>
    <w:rsid w:val="00930311"/>
    <w:rsid w:val="00942FE7"/>
    <w:rsid w:val="00962E9F"/>
    <w:rsid w:val="00975835"/>
    <w:rsid w:val="009C3B6E"/>
    <w:rsid w:val="00A013F1"/>
    <w:rsid w:val="00A125AE"/>
    <w:rsid w:val="00A25C58"/>
    <w:rsid w:val="00A63B6D"/>
    <w:rsid w:val="00A667A0"/>
    <w:rsid w:val="00A812C4"/>
    <w:rsid w:val="00AC6F97"/>
    <w:rsid w:val="00AE36F3"/>
    <w:rsid w:val="00B20FB1"/>
    <w:rsid w:val="00B24184"/>
    <w:rsid w:val="00B310FD"/>
    <w:rsid w:val="00B37F7B"/>
    <w:rsid w:val="00B4587D"/>
    <w:rsid w:val="00B51B16"/>
    <w:rsid w:val="00B53DCD"/>
    <w:rsid w:val="00BA0A17"/>
    <w:rsid w:val="00BB324C"/>
    <w:rsid w:val="00C13518"/>
    <w:rsid w:val="00C147F6"/>
    <w:rsid w:val="00C205D3"/>
    <w:rsid w:val="00C464D8"/>
    <w:rsid w:val="00C804DD"/>
    <w:rsid w:val="00C92B3B"/>
    <w:rsid w:val="00C94D94"/>
    <w:rsid w:val="00CD6F32"/>
    <w:rsid w:val="00CF4BC2"/>
    <w:rsid w:val="00D054D7"/>
    <w:rsid w:val="00D15587"/>
    <w:rsid w:val="00D1716D"/>
    <w:rsid w:val="00D64831"/>
    <w:rsid w:val="00D86590"/>
    <w:rsid w:val="00DB5076"/>
    <w:rsid w:val="00DE5A77"/>
    <w:rsid w:val="00DE6BDB"/>
    <w:rsid w:val="00E07938"/>
    <w:rsid w:val="00E23C1A"/>
    <w:rsid w:val="00E2673C"/>
    <w:rsid w:val="00E52BD0"/>
    <w:rsid w:val="00E758C0"/>
    <w:rsid w:val="00EF7CF0"/>
    <w:rsid w:val="00F14F1C"/>
    <w:rsid w:val="00F26B19"/>
    <w:rsid w:val="00F33AE2"/>
    <w:rsid w:val="00F34EF8"/>
    <w:rsid w:val="00F56154"/>
    <w:rsid w:val="00F748E3"/>
    <w:rsid w:val="00F94CB1"/>
    <w:rsid w:val="00FA1C13"/>
    <w:rsid w:val="00FA3326"/>
    <w:rsid w:val="00FC1E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618D9-DB83-40E2-88E2-F1C3248E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4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8E5B-F5E7-4EAD-B69C-FD70F98A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مریم لوایی</dc:creator>
  <cp:lastModifiedBy>عباس. اغنامی</cp:lastModifiedBy>
  <cp:revision>3</cp:revision>
  <cp:lastPrinted>2020-01-07T10:11:00Z</cp:lastPrinted>
  <dcterms:created xsi:type="dcterms:W3CDTF">2020-03-28T06:37:00Z</dcterms:created>
  <dcterms:modified xsi:type="dcterms:W3CDTF">2020-03-28T06:38:00Z</dcterms:modified>
</cp:coreProperties>
</file>